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84C82" w14:textId="5B208B6C" w:rsidR="00D03732" w:rsidRDefault="00680C3C">
      <w:pPr>
        <w:spacing w:after="40" w:line="264" w:lineRule="auto"/>
        <w:jc w:val="center"/>
      </w:pPr>
      <w:r>
        <w:rPr>
          <w:b/>
          <w:bCs/>
          <w:sz w:val="18"/>
          <w:szCs w:val="18"/>
        </w:rPr>
        <w:t>Załącznik nr 5 do Oferty KPO4 (Oferta dostępu hurtowego) – ezbit s</w:t>
      </w:r>
      <w:r>
        <w:rPr>
          <w:b/>
          <w:bCs/>
          <w:sz w:val="18"/>
          <w:szCs w:val="18"/>
        </w:rPr>
        <w:t>p. z o.o.</w:t>
      </w:r>
    </w:p>
    <w:p w14:paraId="14984C83" w14:textId="77777777" w:rsidR="00D03732" w:rsidRDefault="00680C3C">
      <w:pPr>
        <w:spacing w:after="140" w:line="264" w:lineRule="auto"/>
        <w:jc w:val="center"/>
      </w:pPr>
      <w:r>
        <w:rPr>
          <w:i/>
          <w:iCs/>
          <w:sz w:val="18"/>
          <w:szCs w:val="18"/>
        </w:rPr>
        <w:t>Sieć KPO4 – umowa nr KPOD.05.02-IW.06-0173/25-00</w:t>
      </w:r>
    </w:p>
    <w:p w14:paraId="14984C84" w14:textId="77777777" w:rsidR="00D03732" w:rsidRDefault="00680C3C">
      <w:pPr>
        <w:spacing w:after="60"/>
        <w:jc w:val="center"/>
      </w:pPr>
      <w:r>
        <w:rPr>
          <w:b/>
          <w:bCs/>
          <w:sz w:val="26"/>
          <w:szCs w:val="26"/>
        </w:rPr>
        <w:t>UMOWA POWIERZENIA PRZETWARZANIA DANYCH OSOBOWYCH</w:t>
      </w:r>
    </w:p>
    <w:p w14:paraId="14984C85" w14:textId="77777777" w:rsidR="00D03732" w:rsidRDefault="00680C3C">
      <w:pPr>
        <w:spacing w:after="160" w:line="264" w:lineRule="auto"/>
        <w:jc w:val="center"/>
      </w:pPr>
      <w:r>
        <w:rPr>
          <w:i/>
          <w:iCs/>
          <w:sz w:val="18"/>
          <w:szCs w:val="18"/>
        </w:rPr>
        <w:t>(wzór – Załącznik nr 5 do Umowy ramowej)</w:t>
      </w:r>
    </w:p>
    <w:p w14:paraId="14984C86" w14:textId="77777777" w:rsidR="00D03732" w:rsidRDefault="00680C3C">
      <w:pPr>
        <w:spacing w:after="120" w:line="264" w:lineRule="auto"/>
        <w:jc w:val="both"/>
      </w:pPr>
      <w:r>
        <w:t>zwana dalej „Umową PPDO”, zawarta w Przeworsku, w dniu złożenia ostatniego z kwalifikowanych podpisów elektronicznych (albo podpisów własnoręcznych) pomiędzy:</w:t>
      </w:r>
    </w:p>
    <w:p w14:paraId="14984C87" w14:textId="77777777" w:rsidR="00D03732" w:rsidRDefault="00680C3C">
      <w:pPr>
        <w:spacing w:after="120" w:line="264" w:lineRule="auto"/>
        <w:jc w:val="both"/>
      </w:pPr>
      <w:r>
        <w:t>ezbit Sp. z o.o., ul. Piłsudskiego 8, 37-200 Przeworsk, KRS 0000779120, NIP 7941827066, REGON 382975895, nr w rejestrze przedsiębiorców telekomunikacyjnych: 5926, zwaną dalej „OSD”, reprezentowaną przez:</w:t>
      </w:r>
    </w:p>
    <w:p w14:paraId="14984C88" w14:textId="77777777" w:rsidR="00D03732" w:rsidRDefault="00680C3C">
      <w:pPr>
        <w:spacing w:after="80" w:line="264" w:lineRule="auto"/>
        <w:jc w:val="center"/>
      </w:pPr>
      <w:r>
        <w:t>…………………………………………………………</w:t>
      </w:r>
    </w:p>
    <w:p w14:paraId="14984C89" w14:textId="77777777" w:rsidR="00D03732" w:rsidRDefault="00680C3C">
      <w:pPr>
        <w:spacing w:after="80" w:line="264" w:lineRule="auto"/>
        <w:jc w:val="center"/>
      </w:pPr>
      <w:r>
        <w:t>a</w:t>
      </w:r>
    </w:p>
    <w:p w14:paraId="14984C8A" w14:textId="77777777" w:rsidR="00D03732" w:rsidRDefault="00680C3C">
      <w:pPr>
        <w:spacing w:after="120" w:line="264" w:lineRule="auto"/>
        <w:jc w:val="both"/>
      </w:pPr>
      <w:r>
        <w:rPr>
          <w:highlight w:val="yellow"/>
        </w:rPr>
        <w:t>…………………… (nazwa OK)</w:t>
      </w:r>
      <w:r>
        <w:t xml:space="preserve">, z siedzibą w </w:t>
      </w:r>
      <w:r>
        <w:rPr>
          <w:highlight w:val="yellow"/>
        </w:rPr>
        <w:t>…………</w:t>
      </w:r>
      <w:r>
        <w:t>, wpisaną/</w:t>
      </w:r>
      <w:proofErr w:type="spellStart"/>
      <w:r>
        <w:t>ym</w:t>
      </w:r>
      <w:proofErr w:type="spellEnd"/>
      <w:r>
        <w:t xml:space="preserve"> do rejestru przedsiębiorców Krajowego Rejestru Sądowego pod numerem KRS </w:t>
      </w:r>
      <w:r>
        <w:rPr>
          <w:highlight w:val="yellow"/>
        </w:rPr>
        <w:t>…………</w:t>
      </w:r>
      <w:r>
        <w:t xml:space="preserve"> (nie dotyczy przedsiębiorców wpisanych do CEIDG), NIP </w:t>
      </w:r>
      <w:r>
        <w:rPr>
          <w:highlight w:val="yellow"/>
        </w:rPr>
        <w:t>……</w:t>
      </w:r>
      <w:r>
        <w:t xml:space="preserve">, REGON </w:t>
      </w:r>
      <w:r>
        <w:rPr>
          <w:highlight w:val="yellow"/>
        </w:rPr>
        <w:t>……</w:t>
      </w:r>
      <w:r>
        <w:t xml:space="preserve">, nr w rejestrze przedsiębiorców telekomunikacyjnych </w:t>
      </w:r>
      <w:r>
        <w:rPr>
          <w:highlight w:val="yellow"/>
        </w:rPr>
        <w:t>……</w:t>
      </w:r>
      <w:r>
        <w:t>, zwaną/</w:t>
      </w:r>
      <w:proofErr w:type="spellStart"/>
      <w:r>
        <w:t>ym</w:t>
      </w:r>
      <w:proofErr w:type="spellEnd"/>
      <w:r>
        <w:t xml:space="preserve"> dalej „OK”, reprezentowaną/</w:t>
      </w:r>
      <w:proofErr w:type="spellStart"/>
      <w:r>
        <w:t>ym</w:t>
      </w:r>
      <w:proofErr w:type="spellEnd"/>
      <w:r>
        <w:t xml:space="preserve"> przez:</w:t>
      </w:r>
    </w:p>
    <w:p w14:paraId="14984C8B" w14:textId="77777777" w:rsidR="00D03732" w:rsidRDefault="00680C3C">
      <w:pPr>
        <w:spacing w:after="100" w:line="264" w:lineRule="auto"/>
        <w:jc w:val="center"/>
      </w:pPr>
      <w:r>
        <w:t>…………………………………………………………</w:t>
      </w:r>
    </w:p>
    <w:p w14:paraId="14984C8C" w14:textId="77777777" w:rsidR="00D03732" w:rsidRDefault="00680C3C">
      <w:pPr>
        <w:spacing w:after="120" w:line="264" w:lineRule="auto"/>
        <w:jc w:val="both"/>
      </w:pPr>
      <w:r>
        <w:t>OSD i OK zwani są dalej każdy z osobna „Stroną”, a łącznie „Stronami”.</w:t>
      </w:r>
    </w:p>
    <w:p w14:paraId="14984C8D" w14:textId="77777777" w:rsidR="00D03732" w:rsidRDefault="00680C3C">
      <w:pPr>
        <w:spacing w:before="160" w:after="80"/>
        <w:jc w:val="center"/>
      </w:pPr>
      <w:r>
        <w:rPr>
          <w:b/>
          <w:bCs/>
          <w:sz w:val="22"/>
          <w:szCs w:val="22"/>
        </w:rPr>
        <w:t>Preambuła</w:t>
      </w:r>
    </w:p>
    <w:p w14:paraId="14984C8E" w14:textId="77777777" w:rsidR="00D03732" w:rsidRDefault="00680C3C">
      <w:pPr>
        <w:spacing w:after="120" w:line="264" w:lineRule="auto"/>
        <w:jc w:val="both"/>
      </w:pPr>
      <w:r>
        <w:t>Zważywszy, że:</w:t>
      </w:r>
    </w:p>
    <w:p w14:paraId="14984C8F" w14:textId="77777777" w:rsidR="00D03732" w:rsidRDefault="00680C3C">
      <w:pPr>
        <w:spacing w:after="80" w:line="264" w:lineRule="auto"/>
        <w:ind w:left="454" w:hanging="340"/>
        <w:jc w:val="both"/>
      </w:pPr>
      <w:r>
        <w:t>1)</w:t>
      </w:r>
      <w:r>
        <w:tab/>
        <w:t xml:space="preserve">Strony łączy umowa ramowa nr </w:t>
      </w:r>
      <w:r>
        <w:rPr>
          <w:highlight w:val="yellow"/>
        </w:rPr>
        <w:t>…/HURT/KPO</w:t>
      </w:r>
      <w:r>
        <w:t xml:space="preserve"> z dnia </w:t>
      </w:r>
      <w:r>
        <w:rPr>
          <w:highlight w:val="yellow"/>
        </w:rPr>
        <w:t>……………</w:t>
      </w:r>
      <w:r>
        <w:t xml:space="preserve"> w zakresie dostępu hurtowego do sieci zrealizowanej w ramach KPO4 (dalej „Umowa”), do której niniejsza Umowa PPDO stanowi załącznik;</w:t>
      </w:r>
    </w:p>
    <w:p w14:paraId="14984C90" w14:textId="77777777" w:rsidR="00D03732" w:rsidRDefault="00680C3C">
      <w:pPr>
        <w:spacing w:after="80" w:line="264" w:lineRule="auto"/>
        <w:ind w:left="454" w:hanging="340"/>
        <w:jc w:val="both"/>
      </w:pPr>
      <w:r>
        <w:t>2)</w:t>
      </w:r>
      <w:r>
        <w:tab/>
        <w:t>wykonanie Umowy wymaga powierzenia OSD przez OK, w trybie art. 28 rozporządzenia Parlamentu Europejskiego i Rady (UE) 2016/679 (dalej „RODO”), przetwarzania danych osobowych abonentów OK oraz potencjalnych klientów OK (dalej „Dane Abonentów”);</w:t>
      </w:r>
    </w:p>
    <w:p w14:paraId="14984C91" w14:textId="77777777" w:rsidR="00D03732" w:rsidRDefault="00680C3C">
      <w:pPr>
        <w:spacing w:after="80" w:line="264" w:lineRule="auto"/>
        <w:ind w:left="454" w:hanging="340"/>
        <w:jc w:val="both"/>
      </w:pPr>
      <w:r>
        <w:t>3)</w:t>
      </w:r>
      <w:r>
        <w:tab/>
        <w:t>Strony zamierzają uregulować wzajemne prawa i obowiązki związane z powierzeniem przetwarzania Danych Abonentów,</w:t>
      </w:r>
    </w:p>
    <w:p w14:paraId="14984C92" w14:textId="77777777" w:rsidR="00D03732" w:rsidRDefault="00680C3C">
      <w:pPr>
        <w:spacing w:after="120" w:line="264" w:lineRule="auto"/>
        <w:jc w:val="both"/>
      </w:pPr>
      <w:r>
        <w:t>– Strony zawierają Umowę PPDO o następującej treści:</w:t>
      </w:r>
    </w:p>
    <w:p w14:paraId="14984C93" w14:textId="77777777" w:rsidR="00D03732" w:rsidRDefault="00680C3C">
      <w:pPr>
        <w:spacing w:before="160" w:after="80"/>
        <w:jc w:val="center"/>
      </w:pPr>
      <w:r>
        <w:rPr>
          <w:b/>
          <w:bCs/>
          <w:sz w:val="22"/>
          <w:szCs w:val="22"/>
        </w:rPr>
        <w:t>§ 1. Przedmiot i cel Umowy PPDO</w:t>
      </w:r>
    </w:p>
    <w:p w14:paraId="14984C94" w14:textId="77777777" w:rsidR="00D03732" w:rsidRDefault="00680C3C">
      <w:pPr>
        <w:spacing w:after="120" w:line="264" w:lineRule="auto"/>
        <w:jc w:val="both"/>
      </w:pPr>
      <w:r>
        <w:t>OK powierza OSD przetwarzanie Danych Abonentów określonych w § 2, w celu i w zakresie opisanym w Umowie PPDO, a OSD przyjmuje te dane do przetwarzania i zobowiązuje się przetwarzać je wyłącznie zgodnie z Umową PPDO, RODO oraz pozostałymi przepisami powszechnie obowiązującego prawa.</w:t>
      </w:r>
    </w:p>
    <w:p w14:paraId="14984C95" w14:textId="77777777" w:rsidR="00D03732" w:rsidRDefault="00680C3C">
      <w:pPr>
        <w:spacing w:before="160" w:after="80"/>
        <w:jc w:val="center"/>
      </w:pPr>
      <w:r>
        <w:rPr>
          <w:b/>
          <w:bCs/>
          <w:sz w:val="22"/>
          <w:szCs w:val="22"/>
        </w:rPr>
        <w:t>§ 2. Zakres i cel powierzenia</w:t>
      </w:r>
    </w:p>
    <w:p w14:paraId="14984C96" w14:textId="77777777" w:rsidR="00D03732" w:rsidRDefault="00680C3C">
      <w:pPr>
        <w:spacing w:after="80" w:line="264" w:lineRule="auto"/>
        <w:ind w:left="454" w:hanging="340"/>
        <w:jc w:val="both"/>
      </w:pPr>
      <w:r>
        <w:t>1.</w:t>
      </w:r>
      <w:r>
        <w:tab/>
        <w:t>OSD przetwarza powierzone Dane Abonentów wyłącznie w celu wykonania Umowy, w związku ze świadczeniem usług BSA lub LLU oraz usług komplementarnych na rzecz OK lub abonentów OK.</w:t>
      </w:r>
    </w:p>
    <w:p w14:paraId="14984C97" w14:textId="77777777" w:rsidR="00D03732" w:rsidRDefault="00680C3C">
      <w:pPr>
        <w:spacing w:after="80" w:line="264" w:lineRule="auto"/>
        <w:ind w:left="454" w:hanging="340"/>
        <w:jc w:val="both"/>
      </w:pPr>
      <w:r>
        <w:t>2.</w:t>
      </w:r>
      <w:r>
        <w:tab/>
      </w:r>
      <w:r>
        <w:t xml:space="preserve">Powierzenie obejmuje Dane Abonentów w zakresie niezbędnym do realizacji Umowy, w szczególności: </w:t>
      </w:r>
      <w:r>
        <w:rPr>
          <w:highlight w:val="yellow"/>
        </w:rPr>
        <w:t>nazwy/firmy, imienia i nazwiska, adresu instalacji (punktu adresowego), numeru telefonu kontaktowego</w:t>
      </w:r>
      <w:r>
        <w:t xml:space="preserve"> – przy czym dokładny zakres Strony każdorazowo dostosują do przyjętego modelu współpracy (zakres przykładowy).</w:t>
      </w:r>
    </w:p>
    <w:p w14:paraId="14984C98" w14:textId="77777777" w:rsidR="00D03732" w:rsidRDefault="00680C3C">
      <w:pPr>
        <w:spacing w:after="80" w:line="264" w:lineRule="auto"/>
        <w:ind w:left="454" w:hanging="340"/>
        <w:jc w:val="both"/>
      </w:pPr>
      <w:r>
        <w:t>3.</w:t>
      </w:r>
      <w:r>
        <w:tab/>
        <w:t>OSD przetwarza Dane Abonentów wyłącznie w zakresie i przez czas niezbędny do wykonania przedmiotu Umowy, z wykorzystaniem systemów informatycznych oraz dokumentacji papierowej.</w:t>
      </w:r>
    </w:p>
    <w:p w14:paraId="14984C99" w14:textId="77777777" w:rsidR="00D03732" w:rsidRDefault="00680C3C">
      <w:pPr>
        <w:spacing w:after="80" w:line="264" w:lineRule="auto"/>
        <w:ind w:left="454" w:hanging="340"/>
        <w:jc w:val="both"/>
      </w:pPr>
      <w:r>
        <w:t>4.</w:t>
      </w:r>
      <w:r>
        <w:tab/>
        <w:t>Przetwarzanie obejmuje czynności związane z uruchomieniem, modyfikacją lub dezaktywacją usługi BSA lub LLU, usuwaniem Awarii, instalacją, konserwacją lub naprawą ONT, budową i utrzymaniem Przyłącza oraz inne czynności niezbędne do należytego wykonania Zamówień i Umowy.</w:t>
      </w:r>
    </w:p>
    <w:p w14:paraId="14984C9A" w14:textId="77777777" w:rsidR="00D03732" w:rsidRDefault="00680C3C">
      <w:pPr>
        <w:spacing w:after="80" w:line="264" w:lineRule="auto"/>
        <w:ind w:left="454" w:hanging="340"/>
        <w:jc w:val="both"/>
      </w:pPr>
      <w:r>
        <w:t>5.</w:t>
      </w:r>
      <w:r>
        <w:tab/>
        <w:t>OK upoważnia OSD do udzielania imiennych upoważnień do przetwarzania Danych Abonentów osobom uczestniczącym po stronie OSD w procesie przetwarzania.</w:t>
      </w:r>
    </w:p>
    <w:p w14:paraId="14984C9B" w14:textId="77777777" w:rsidR="00D03732" w:rsidRDefault="00680C3C">
      <w:pPr>
        <w:spacing w:before="160" w:after="80"/>
        <w:jc w:val="center"/>
      </w:pPr>
      <w:r>
        <w:rPr>
          <w:b/>
          <w:bCs/>
          <w:sz w:val="22"/>
          <w:szCs w:val="22"/>
        </w:rPr>
        <w:t>§ 3. Dalsze powierzenie (</w:t>
      </w:r>
      <w:proofErr w:type="spellStart"/>
      <w:r>
        <w:rPr>
          <w:b/>
          <w:bCs/>
          <w:sz w:val="22"/>
          <w:szCs w:val="22"/>
        </w:rPr>
        <w:t>podpowierzenie</w:t>
      </w:r>
      <w:proofErr w:type="spellEnd"/>
      <w:r>
        <w:rPr>
          <w:b/>
          <w:bCs/>
          <w:sz w:val="22"/>
          <w:szCs w:val="22"/>
        </w:rPr>
        <w:t>)</w:t>
      </w:r>
    </w:p>
    <w:p w14:paraId="14984C9C" w14:textId="77777777" w:rsidR="00D03732" w:rsidRDefault="00680C3C">
      <w:pPr>
        <w:spacing w:after="80" w:line="264" w:lineRule="auto"/>
        <w:ind w:left="454" w:hanging="340"/>
        <w:jc w:val="both"/>
      </w:pPr>
      <w:r>
        <w:lastRenderedPageBreak/>
        <w:t>1.</w:t>
      </w:r>
      <w:r>
        <w:tab/>
        <w:t>OSD może powierzyć przetwarzanie Danych Abonentów innym podmiotom przetwarzającym (</w:t>
      </w:r>
      <w:proofErr w:type="spellStart"/>
      <w:r>
        <w:t>podpowierzenie</w:t>
      </w:r>
      <w:proofErr w:type="spellEnd"/>
      <w:r>
        <w:t>) wyłącznie na podstawie pisemnej umowy, zapewniając co najmniej równorzędny poziom ochrony danych, jaki wynika z Umowy PPDO.</w:t>
      </w:r>
    </w:p>
    <w:p w14:paraId="14984C9D" w14:textId="77777777" w:rsidR="00D03732" w:rsidRDefault="00680C3C">
      <w:pPr>
        <w:spacing w:after="80" w:line="264" w:lineRule="auto"/>
        <w:ind w:left="454" w:hanging="340"/>
        <w:jc w:val="both"/>
      </w:pPr>
      <w:r>
        <w:t>2.</w:t>
      </w:r>
      <w:r>
        <w:tab/>
        <w:t xml:space="preserve">OSD odpowiada wobec OK za działania i zaniechania podmiotów, którym </w:t>
      </w:r>
      <w:proofErr w:type="spellStart"/>
      <w:r>
        <w:t>podpowierzył</w:t>
      </w:r>
      <w:proofErr w:type="spellEnd"/>
      <w:r>
        <w:t xml:space="preserve"> przetwarzanie, jak za działania i zaniechania własne.</w:t>
      </w:r>
    </w:p>
    <w:p w14:paraId="14984C9E" w14:textId="77777777" w:rsidR="00D03732" w:rsidRDefault="00680C3C">
      <w:pPr>
        <w:spacing w:before="160" w:after="80"/>
        <w:jc w:val="center"/>
      </w:pPr>
      <w:r>
        <w:rPr>
          <w:b/>
          <w:bCs/>
          <w:sz w:val="22"/>
          <w:szCs w:val="22"/>
        </w:rPr>
        <w:t>§ 4. Przekazywanie danych do państwa trzeciego</w:t>
      </w:r>
    </w:p>
    <w:p w14:paraId="14984C9F" w14:textId="77777777" w:rsidR="00D03732" w:rsidRDefault="00680C3C">
      <w:pPr>
        <w:spacing w:after="120" w:line="264" w:lineRule="auto"/>
        <w:jc w:val="both"/>
      </w:pPr>
      <w:r>
        <w:t>Przekazanie Danych Abonentów do państwa trzeciego lub organizacji międzynarodowej może nastąpić wyłącznie na udokumentowane polecenie OK, chyba że obowiązek taki nakłada na OSD prawo Unii Europejskiej lub prawo krajowe. W takim przypadku OSD informuje OK o tym obowiązku przed rozpoczęciem przetwarzania, o ile prawo nie zakazuje udzielenia takiej informacji z uwagi na ważny interes publiczny.</w:t>
      </w:r>
    </w:p>
    <w:p w14:paraId="14984CA0" w14:textId="77777777" w:rsidR="00D03732" w:rsidRDefault="00680C3C">
      <w:pPr>
        <w:spacing w:before="160" w:after="80"/>
        <w:jc w:val="center"/>
      </w:pPr>
      <w:r>
        <w:rPr>
          <w:b/>
          <w:bCs/>
          <w:sz w:val="22"/>
          <w:szCs w:val="22"/>
        </w:rPr>
        <w:t>§ 5. Oświadczenia oraz obowiązki Stron</w:t>
      </w:r>
    </w:p>
    <w:p w14:paraId="14984CA1" w14:textId="77777777" w:rsidR="00D03732" w:rsidRDefault="00680C3C">
      <w:pPr>
        <w:spacing w:after="80" w:line="264" w:lineRule="auto"/>
        <w:ind w:left="454" w:hanging="340"/>
        <w:jc w:val="both"/>
      </w:pPr>
      <w:r>
        <w:t>1.</w:t>
      </w:r>
      <w:r>
        <w:tab/>
        <w:t>OK oświadcza, że jest administratorem Danych Abonentów w rozumieniu art. 4 pkt 7 RODO oraz że jest uprawniony do ich przetwarzania w zakresie, w jakim powierza je OSD.</w:t>
      </w:r>
    </w:p>
    <w:p w14:paraId="14984CA2" w14:textId="77777777" w:rsidR="00D03732" w:rsidRDefault="00680C3C">
      <w:pPr>
        <w:spacing w:after="80" w:line="264" w:lineRule="auto"/>
        <w:ind w:left="454" w:hanging="340"/>
        <w:jc w:val="both"/>
      </w:pPr>
      <w:r>
        <w:t>2.</w:t>
      </w:r>
      <w:r>
        <w:tab/>
        <w:t>OSD oświadcza, że wdrożył środki techniczne i organizacyjne zapewniające stopień bezpieczeństwa odpowiadający ryzyku, zgodnie z art. 32 RODO, oraz że będzie stosować się do zaleceń organu nadzorczego dotyczących przetwarzania danych osobowych.</w:t>
      </w:r>
    </w:p>
    <w:p w14:paraId="14984CA3" w14:textId="77777777" w:rsidR="00D03732" w:rsidRDefault="00680C3C">
      <w:pPr>
        <w:spacing w:after="80" w:line="264" w:lineRule="auto"/>
        <w:ind w:left="454" w:hanging="340"/>
        <w:jc w:val="both"/>
      </w:pPr>
      <w:r>
        <w:t>3.</w:t>
      </w:r>
      <w:r>
        <w:tab/>
        <w:t>OSD zobowiązuje się w szczególności do:</w:t>
      </w:r>
    </w:p>
    <w:p w14:paraId="14984CA4" w14:textId="77777777" w:rsidR="00D03732" w:rsidRDefault="00680C3C">
      <w:pPr>
        <w:spacing w:after="60" w:line="264" w:lineRule="auto"/>
        <w:ind w:left="851" w:hanging="340"/>
        <w:jc w:val="both"/>
      </w:pPr>
      <w:r>
        <w:t>1)</w:t>
      </w:r>
      <w:r>
        <w:tab/>
        <w:t>przetwarzania Danych Abonentów wyłącznie na udokumentowane polecenie OK, przy czym złożenie Zamówienia na usługę BSA lub LLU (albo zawarcie Umowy) stanowi polecenie rozpoczęcia przetwarzania w zakresie określonym w § 2;</w:t>
      </w:r>
    </w:p>
    <w:p w14:paraId="14984CA5" w14:textId="77777777" w:rsidR="00D03732" w:rsidRDefault="00680C3C">
      <w:pPr>
        <w:spacing w:after="60" w:line="264" w:lineRule="auto"/>
        <w:ind w:left="851" w:hanging="340"/>
        <w:jc w:val="both"/>
      </w:pPr>
      <w:r>
        <w:t>2)</w:t>
      </w:r>
      <w:r>
        <w:tab/>
        <w:t>zapewnienia, aby osoby upoważnione do przetwarzania zobowiązały się do zachowania poufności lub podlegały ustawowemu obowiązkowi zachowania tajemnicy;</w:t>
      </w:r>
    </w:p>
    <w:p w14:paraId="14984CA6" w14:textId="77777777" w:rsidR="00D03732" w:rsidRDefault="00680C3C">
      <w:pPr>
        <w:spacing w:after="60" w:line="264" w:lineRule="auto"/>
        <w:ind w:left="851" w:hanging="340"/>
        <w:jc w:val="both"/>
      </w:pPr>
      <w:r>
        <w:t>3)</w:t>
      </w:r>
      <w:r>
        <w:tab/>
        <w:t>stosowania środków technicznych i organizacyjnych, o których mowa w art. 32–36 RODO;</w:t>
      </w:r>
    </w:p>
    <w:p w14:paraId="14984CA7" w14:textId="77777777" w:rsidR="00D03732" w:rsidRDefault="00680C3C">
      <w:pPr>
        <w:spacing w:after="60" w:line="264" w:lineRule="auto"/>
        <w:ind w:left="851" w:hanging="340"/>
        <w:jc w:val="both"/>
      </w:pPr>
      <w:r>
        <w:t>4)</w:t>
      </w:r>
      <w:r>
        <w:tab/>
        <w:t>pomagania OK, w miarę możliwości, w realizacji obowiązku odpowiadania na żądania osób, których dane dotyczą (art. 12–22 RODO);</w:t>
      </w:r>
    </w:p>
    <w:p w14:paraId="14984CA8" w14:textId="77777777" w:rsidR="00D03732" w:rsidRDefault="00680C3C">
      <w:pPr>
        <w:spacing w:after="60" w:line="264" w:lineRule="auto"/>
        <w:ind w:left="851" w:hanging="340"/>
        <w:jc w:val="both"/>
      </w:pPr>
      <w:r>
        <w:t>5)</w:t>
      </w:r>
      <w:r>
        <w:tab/>
        <w:t>udostępniania OK informacji niezbędnych do wykazania spełnienia obowiązków z art. 28 RODO oraz umożliwienia OK (lub upoważnionemu audytorowi) przeprowadzania audytów, w tym inspekcji, na zasadach określonych w § 6;</w:t>
      </w:r>
    </w:p>
    <w:p w14:paraId="14984CA9" w14:textId="77777777" w:rsidR="00D03732" w:rsidRDefault="00680C3C">
      <w:pPr>
        <w:spacing w:after="60" w:line="264" w:lineRule="auto"/>
        <w:ind w:left="851" w:hanging="340"/>
        <w:jc w:val="both"/>
      </w:pPr>
      <w:r>
        <w:t>6)</w:t>
      </w:r>
      <w:r>
        <w:tab/>
        <w:t>prowadzenia rejestru kategorii czynności przetwarzania dokonywanych w imieniu OK, z wyłączeniem informacji stanowiących tajemnicę handlową innych klientów OSD;</w:t>
      </w:r>
    </w:p>
    <w:p w14:paraId="14984CAA" w14:textId="77777777" w:rsidR="00D03732" w:rsidRDefault="00680C3C">
      <w:pPr>
        <w:spacing w:after="60" w:line="264" w:lineRule="auto"/>
        <w:ind w:left="851" w:hanging="340"/>
        <w:jc w:val="both"/>
      </w:pPr>
      <w:r>
        <w:t>7)</w:t>
      </w:r>
      <w:r>
        <w:tab/>
        <w:t>zgłaszania OK naruszeń oraz podejrzeń naruszeń ochrony Danych Abonentów – na zasadach określonych w § 7;</w:t>
      </w:r>
    </w:p>
    <w:p w14:paraId="14984CAB" w14:textId="77777777" w:rsidR="00D03732" w:rsidRDefault="00680C3C">
      <w:pPr>
        <w:spacing w:after="60" w:line="264" w:lineRule="auto"/>
        <w:ind w:left="851" w:hanging="340"/>
        <w:jc w:val="both"/>
      </w:pPr>
      <w:r>
        <w:t>8)</w:t>
      </w:r>
      <w:r>
        <w:tab/>
      </w:r>
      <w:r>
        <w:t>przeszkolenia osób upoważnionych z zakresu ochrony danych osobowych oraz zobowiązania ich do zachowania Danych Abonentów w poufności;</w:t>
      </w:r>
    </w:p>
    <w:p w14:paraId="14984CAC" w14:textId="77777777" w:rsidR="00D03732" w:rsidRDefault="00680C3C">
      <w:pPr>
        <w:spacing w:after="60" w:line="264" w:lineRule="auto"/>
        <w:ind w:left="851" w:hanging="340"/>
        <w:jc w:val="both"/>
      </w:pPr>
      <w:r>
        <w:t>9)</w:t>
      </w:r>
      <w:r>
        <w:tab/>
        <w:t>po zakończeniu świadczenia usług – w zależności od żądania OK – usunięcia albo zwrotu Danych Abonentów oraz usunięcia ich kopii, chyba że obowiązek dalszego przechowywania wynika z przepisów prawa.</w:t>
      </w:r>
    </w:p>
    <w:p w14:paraId="14984CAD" w14:textId="77777777" w:rsidR="00D03732" w:rsidRDefault="00680C3C">
      <w:pPr>
        <w:spacing w:after="80" w:line="264" w:lineRule="auto"/>
        <w:ind w:left="454" w:hanging="340"/>
        <w:jc w:val="both"/>
      </w:pPr>
      <w:r>
        <w:t>4.</w:t>
      </w:r>
      <w:r>
        <w:tab/>
        <w:t>OK zobowiązuje się do współpracy z OSD w zakresie niezbędnym do należytego wykonania Umowy PPDO, w tym do niezwłocznego przekazywania OSD informacji koniecznych do prawidłowego przetwarzania Danych Abonentów.</w:t>
      </w:r>
    </w:p>
    <w:p w14:paraId="14984CAE" w14:textId="77777777" w:rsidR="00D03732" w:rsidRDefault="00680C3C">
      <w:pPr>
        <w:spacing w:before="160" w:after="80"/>
        <w:jc w:val="center"/>
      </w:pPr>
      <w:r>
        <w:rPr>
          <w:b/>
          <w:bCs/>
          <w:sz w:val="22"/>
          <w:szCs w:val="22"/>
        </w:rPr>
        <w:t>§ 6. Uprawnienia kontrolne OK</w:t>
      </w:r>
    </w:p>
    <w:p w14:paraId="14984CAF" w14:textId="77777777" w:rsidR="00D03732" w:rsidRDefault="00680C3C">
      <w:pPr>
        <w:spacing w:after="120" w:line="264" w:lineRule="auto"/>
        <w:jc w:val="both"/>
      </w:pPr>
      <w:r>
        <w:t>OK przysługuje prawo kontroli prawidłowości wykonywania przez OSD obowiązków wynikających z Umowy PPDO. Na pisemny wniosek OK, OSD udziela pisemnej informacji dotyczącej przetwarzania powierzonych Danych Abonentów w terminie nie krótszym niż 5 dni roboczych od dnia otrzymania wniosku. Audyty przeprowadzane są w dni robocze, w godzinach pracy OSD, po uprzednim zawiadomieniu z wyprzedzeniem nie krótszym niż 14 dni kalendarzowych (5 dni roboczych w przypadku naruszenia ochrony danych lub żądania organu), nie c</w:t>
      </w:r>
      <w:r>
        <w:t>zęściej niż raz w roku kalendarzowym, z poszanowaniem tajemnicy przedsiębiorstwa OSD.</w:t>
      </w:r>
    </w:p>
    <w:p w14:paraId="14984CB0" w14:textId="77777777" w:rsidR="00D03732" w:rsidRDefault="00680C3C">
      <w:pPr>
        <w:spacing w:before="160" w:after="80"/>
        <w:jc w:val="center"/>
      </w:pPr>
      <w:r>
        <w:rPr>
          <w:b/>
          <w:bCs/>
          <w:sz w:val="22"/>
          <w:szCs w:val="22"/>
        </w:rPr>
        <w:t>§ 7. Zgłaszanie incydentów</w:t>
      </w:r>
    </w:p>
    <w:p w14:paraId="14984CB1" w14:textId="77777777" w:rsidR="00D03732" w:rsidRDefault="00680C3C">
      <w:pPr>
        <w:spacing w:after="80" w:line="264" w:lineRule="auto"/>
        <w:ind w:left="454" w:hanging="340"/>
        <w:jc w:val="both"/>
      </w:pPr>
      <w:r>
        <w:t>1.</w:t>
      </w:r>
      <w:r>
        <w:tab/>
        <w:t>OSD informuje OK o każdym naruszeniu lub podejrzeniu naruszenia ochrony Danych Abonentów (dalej „Incydent”) niezwłocznie, nie później niż w terminie 24 godzin od wykrycia zdarzenia.</w:t>
      </w:r>
    </w:p>
    <w:p w14:paraId="14984CB2" w14:textId="77777777" w:rsidR="00D03732" w:rsidRDefault="00680C3C">
      <w:pPr>
        <w:spacing w:after="80" w:line="264" w:lineRule="auto"/>
        <w:ind w:left="454" w:hanging="340"/>
        <w:jc w:val="both"/>
      </w:pPr>
      <w:r>
        <w:lastRenderedPageBreak/>
        <w:t>2.</w:t>
      </w:r>
      <w:r>
        <w:tab/>
        <w:t>Zgłoszenie następuje telefonicznie i pocztą elektroniczną na dane kontaktowe wskazane w Umowie i zawiera, w miarę możliwości: opis Incydentu, dane osoby mogącej udzielić szczegółowych informacji oraz opis zastosowanych środków zaradczych.</w:t>
      </w:r>
    </w:p>
    <w:p w14:paraId="14984CB3" w14:textId="77777777" w:rsidR="00D03732" w:rsidRDefault="00680C3C">
      <w:pPr>
        <w:spacing w:after="80" w:line="264" w:lineRule="auto"/>
        <w:ind w:left="454" w:hanging="340"/>
        <w:jc w:val="both"/>
      </w:pPr>
      <w:r>
        <w:t>3.</w:t>
      </w:r>
      <w:r>
        <w:tab/>
        <w:t>OSD podejmuje niezwłocznie działania ograniczające skutki Incydentu, dokumentuje Incydent oraz nie zawiadamia z własnej inicjatywy osób, których dane dotyczą, ani organu nadzorczego – obowiązki te spoczywają na OK jako administratorze.</w:t>
      </w:r>
    </w:p>
    <w:p w14:paraId="14984CB4" w14:textId="77777777" w:rsidR="00D03732" w:rsidRDefault="00680C3C">
      <w:pPr>
        <w:spacing w:before="160" w:after="80"/>
        <w:jc w:val="center"/>
      </w:pPr>
      <w:r>
        <w:rPr>
          <w:b/>
          <w:bCs/>
          <w:sz w:val="22"/>
          <w:szCs w:val="22"/>
        </w:rPr>
        <w:t>§ 8. Okres obowiązywania</w:t>
      </w:r>
    </w:p>
    <w:p w14:paraId="14984CB5" w14:textId="77777777" w:rsidR="00D03732" w:rsidRDefault="00680C3C">
      <w:pPr>
        <w:spacing w:after="80" w:line="264" w:lineRule="auto"/>
        <w:ind w:left="454" w:hanging="340"/>
        <w:jc w:val="both"/>
      </w:pPr>
      <w:r>
        <w:t>1.</w:t>
      </w:r>
      <w:r>
        <w:tab/>
        <w:t>Umowa PPDO obowiązuje przez okres obowiązywania Umowy i wygasa z chwilą jej ustania, niezależnie od przyczyny. Jeżeli po rozwiązaniu Umowy nadal realizowane są Zamówienia lub świadczone usługi BSA lub LLU, Umowa PPDO obowiązuje do czasu ich zakończenia, w zakresie niezbędnym do ich realizacji.</w:t>
      </w:r>
    </w:p>
    <w:p w14:paraId="14984CB6" w14:textId="77777777" w:rsidR="00D03732" w:rsidRDefault="00680C3C">
      <w:pPr>
        <w:spacing w:after="80" w:line="264" w:lineRule="auto"/>
        <w:ind w:left="454" w:hanging="340"/>
        <w:jc w:val="both"/>
      </w:pPr>
      <w:r>
        <w:t>2.</w:t>
      </w:r>
      <w:r>
        <w:tab/>
        <w:t>Każda ze Stron może rozwiązać Umowę PPDO ze skutkiem natychmiastowym w razie istotnego naruszenia jej postanowień przez drugą Stronę – po uprzednim, bezskutecznym pisemnym wezwaniu do zaniechania naruszeń i wyznaczeniu terminu nie krótszego niż 7 dni – albo w razie stwierdzenia przez właściwy organ naruszenia przez drugą Stronę przepisów o ochronie danych osobowych dotyczących Danych Abonentów.</w:t>
      </w:r>
    </w:p>
    <w:p w14:paraId="14984CB7" w14:textId="77777777" w:rsidR="00D03732" w:rsidRDefault="00680C3C">
      <w:pPr>
        <w:spacing w:before="160" w:after="80"/>
        <w:jc w:val="center"/>
      </w:pPr>
      <w:r>
        <w:rPr>
          <w:b/>
          <w:bCs/>
          <w:sz w:val="22"/>
          <w:szCs w:val="22"/>
        </w:rPr>
        <w:t>§ 9. Odpowiedzialność</w:t>
      </w:r>
    </w:p>
    <w:p w14:paraId="14984CB8" w14:textId="77777777" w:rsidR="00D03732" w:rsidRDefault="00680C3C">
      <w:pPr>
        <w:spacing w:after="80" w:line="264" w:lineRule="auto"/>
        <w:ind w:left="454" w:hanging="340"/>
        <w:jc w:val="both"/>
      </w:pPr>
      <w:r>
        <w:t>1.</w:t>
      </w:r>
      <w:r>
        <w:tab/>
        <w:t>OSD odpowiada za przetwarzanie Danych Abonentów niezgodnie z Umową PPDO na zasadzie winy. Do zasad odpowiedzialności Stron stosuje się art. 82 RODO.</w:t>
      </w:r>
    </w:p>
    <w:p w14:paraId="14984CB9" w14:textId="77777777" w:rsidR="00D03732" w:rsidRDefault="00680C3C">
      <w:pPr>
        <w:spacing w:after="80" w:line="264" w:lineRule="auto"/>
        <w:ind w:left="454" w:hanging="340"/>
        <w:jc w:val="both"/>
      </w:pPr>
      <w:r>
        <w:t>2.</w:t>
      </w:r>
      <w:r>
        <w:tab/>
        <w:t>W razie skierowania przeciwko jednej ze Stron roszczeń lub postępowania (w tym przez organ nadzorczy) z przyczyn leżących po stronie drugiej Strony, Strony niezwłocznie się o tym informują i współdziałają w celu polubownego załatwienia sprawy. Każda ze Stron ponosi odpowiedzialność za własne działania i zaniechania.</w:t>
      </w:r>
    </w:p>
    <w:p w14:paraId="14984CBA" w14:textId="77777777" w:rsidR="00D03732" w:rsidRDefault="00680C3C">
      <w:pPr>
        <w:spacing w:before="160" w:after="80"/>
        <w:jc w:val="center"/>
      </w:pPr>
      <w:r>
        <w:rPr>
          <w:b/>
          <w:bCs/>
          <w:sz w:val="22"/>
          <w:szCs w:val="22"/>
        </w:rPr>
        <w:t>§ 10. Postanowienia końcowe</w:t>
      </w:r>
    </w:p>
    <w:p w14:paraId="14984CBB" w14:textId="77777777" w:rsidR="00D03732" w:rsidRDefault="00680C3C">
      <w:pPr>
        <w:spacing w:after="80" w:line="264" w:lineRule="auto"/>
        <w:ind w:left="454" w:hanging="340"/>
        <w:jc w:val="both"/>
      </w:pPr>
      <w:r>
        <w:t>1.</w:t>
      </w:r>
      <w:r>
        <w:tab/>
        <w:t>Pojęcia niezdefiniowane w Umowie PPDO należy rozumieć zgodnie ze znaczeniem nadanym im w Umowie oraz w Ofercie KPO4.</w:t>
      </w:r>
    </w:p>
    <w:p w14:paraId="14984CBC" w14:textId="77777777" w:rsidR="00D03732" w:rsidRDefault="00680C3C">
      <w:pPr>
        <w:spacing w:after="80" w:line="264" w:lineRule="auto"/>
        <w:ind w:left="454" w:hanging="340"/>
        <w:jc w:val="both"/>
      </w:pPr>
      <w:r>
        <w:t>2.</w:t>
      </w:r>
      <w:r>
        <w:tab/>
        <w:t>Wszelkie zmiany Umowy PPDO wymagają formy pisemnej albo dokumentowej pod rygorem nieważności oraz zgody obu Stron.</w:t>
      </w:r>
    </w:p>
    <w:p w14:paraId="14984CBD" w14:textId="77777777" w:rsidR="00D03732" w:rsidRDefault="00680C3C">
      <w:pPr>
        <w:spacing w:after="80" w:line="264" w:lineRule="auto"/>
        <w:ind w:left="454" w:hanging="340"/>
        <w:jc w:val="both"/>
      </w:pPr>
      <w:r>
        <w:t>3.</w:t>
      </w:r>
      <w:r>
        <w:tab/>
      </w:r>
      <w:r>
        <w:t>W sprawach nieuregulowanych stosuje się postanowienia Umowy i Oferty KPO4, a następnie przepisy RODO oraz prawa polskiego.</w:t>
      </w:r>
    </w:p>
    <w:p w14:paraId="14984CBE" w14:textId="77777777" w:rsidR="00D03732" w:rsidRDefault="00680C3C">
      <w:pPr>
        <w:spacing w:after="80" w:line="264" w:lineRule="auto"/>
        <w:ind w:left="454" w:hanging="340"/>
        <w:jc w:val="both"/>
      </w:pPr>
      <w:r>
        <w:t>4.</w:t>
      </w:r>
      <w:r>
        <w:tab/>
        <w:t>Oświadczenie woli złożone w formie elektronicznej jest równoważne z oświadczeniem złożonym w formie pisemnej (art. 78^1 § 2 Kodeksu cywilnego). Umowę PPDO sporządzono w dwóch jednobrzmiących egzemplarzach, po jednym dla każdej ze Stron.</w:t>
      </w:r>
    </w:p>
    <w:p w14:paraId="14984CBF" w14:textId="77777777" w:rsidR="00D03732" w:rsidRDefault="00D03732">
      <w:pPr>
        <w:spacing w:before="300"/>
      </w:pPr>
    </w:p>
    <w:tbl>
      <w:tblPr>
        <w:tblW w:w="90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D03732" w14:paraId="14984CC2" w14:textId="77777777">
        <w:tblPrEx>
          <w:tblCellMar>
            <w:top w:w="0" w:type="dxa"/>
            <w:bottom w:w="0" w:type="dxa"/>
          </w:tblCellMar>
        </w:tblPrEx>
        <w:tc>
          <w:tcPr>
            <w:tcW w:w="4535" w:type="dxa"/>
            <w:tcBorders>
              <w:top w:val="single" w:sz="4" w:space="0" w:color="000000"/>
            </w:tcBorders>
            <w:tcMar>
              <w:top w:w="80" w:type="dxa"/>
              <w:left w:w="70" w:type="dxa"/>
              <w:right w:w="70" w:type="dxa"/>
            </w:tcMar>
          </w:tcPr>
          <w:p w14:paraId="14984CC0" w14:textId="77777777" w:rsidR="00D03732" w:rsidRDefault="00680C3C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OSD  …</w:t>
            </w:r>
            <w:proofErr w:type="gramEnd"/>
            <w:r>
              <w:rPr>
                <w:sz w:val="18"/>
                <w:szCs w:val="18"/>
              </w:rPr>
              <w:t>…………………………… data i podpis</w:t>
            </w:r>
          </w:p>
        </w:tc>
        <w:tc>
          <w:tcPr>
            <w:tcW w:w="4535" w:type="dxa"/>
            <w:tcBorders>
              <w:top w:val="single" w:sz="4" w:space="0" w:color="000000"/>
            </w:tcBorders>
            <w:tcMar>
              <w:top w:w="80" w:type="dxa"/>
              <w:left w:w="70" w:type="dxa"/>
              <w:right w:w="70" w:type="dxa"/>
            </w:tcMar>
          </w:tcPr>
          <w:p w14:paraId="14984CC1" w14:textId="77777777" w:rsidR="00D03732" w:rsidRDefault="00680C3C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OK  …</w:t>
            </w:r>
            <w:proofErr w:type="gramEnd"/>
            <w:r>
              <w:rPr>
                <w:sz w:val="18"/>
                <w:szCs w:val="18"/>
              </w:rPr>
              <w:t>…………………………… data i podpis</w:t>
            </w:r>
          </w:p>
        </w:tc>
      </w:tr>
    </w:tbl>
    <w:p w14:paraId="14984CC3" w14:textId="77777777" w:rsidR="00680C3C" w:rsidRDefault="00680C3C"/>
    <w:sectPr w:rsidR="00000000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86033" w14:textId="77777777" w:rsidR="00680C3C" w:rsidRDefault="00680C3C" w:rsidP="00680C3C">
      <w:r>
        <w:separator/>
      </w:r>
    </w:p>
  </w:endnote>
  <w:endnote w:type="continuationSeparator" w:id="0">
    <w:p w14:paraId="04D4C5C3" w14:textId="77777777" w:rsidR="00680C3C" w:rsidRDefault="00680C3C" w:rsidP="00680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D90EE" w14:textId="77777777" w:rsidR="00680C3C" w:rsidRDefault="00680C3C" w:rsidP="00680C3C">
      <w:r>
        <w:separator/>
      </w:r>
    </w:p>
  </w:footnote>
  <w:footnote w:type="continuationSeparator" w:id="0">
    <w:p w14:paraId="38FD7327" w14:textId="77777777" w:rsidR="00680C3C" w:rsidRDefault="00680C3C" w:rsidP="00680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7DAA5" w14:textId="155171FE" w:rsidR="00680C3C" w:rsidRDefault="00680C3C">
    <w:pPr>
      <w:pStyle w:val="Nagwek"/>
    </w:pPr>
    <w:r>
      <w:rPr>
        <w:noProof/>
      </w:rPr>
      <w:drawing>
        <wp:inline distT="0" distB="0" distL="0" distR="0" wp14:anchorId="708EE700" wp14:editId="3540E103">
          <wp:extent cx="5733415" cy="735167"/>
          <wp:effectExtent l="0" t="0" r="635" b="8255"/>
          <wp:docPr id="260" name="Obraz 2" descr="C:\Users\Piotr Jankowski\AppData\Local\Packages\Microsoft.Windows.Photos_8wekyb3d8bbwe\TempState\ShareServiceTempFolder\KPO_barwy RP_NextGenerationEU_poziom_zestawienie_podstawowe_ RGB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iotr Jankowski\AppData\Local\Packages\Microsoft.Windows.Photos_8wekyb3d8bbwe\TempState\ShareServiceTempFolder\KPO_barwy RP_NextGenerationEU_poziom_zestawienie_podstawowe_ RGB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735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B0DCE"/>
    <w:multiLevelType w:val="hybridMultilevel"/>
    <w:tmpl w:val="B1686208"/>
    <w:lvl w:ilvl="0" w:tplc="617E8DE2">
      <w:start w:val="1"/>
      <w:numFmt w:val="bullet"/>
      <w:lvlText w:val="●"/>
      <w:lvlJc w:val="left"/>
      <w:pPr>
        <w:ind w:left="720" w:hanging="360"/>
      </w:pPr>
    </w:lvl>
    <w:lvl w:ilvl="1" w:tplc="C1A8C594">
      <w:start w:val="1"/>
      <w:numFmt w:val="bullet"/>
      <w:lvlText w:val="○"/>
      <w:lvlJc w:val="left"/>
      <w:pPr>
        <w:ind w:left="1440" w:hanging="360"/>
      </w:pPr>
    </w:lvl>
    <w:lvl w:ilvl="2" w:tplc="6720B350">
      <w:start w:val="1"/>
      <w:numFmt w:val="bullet"/>
      <w:lvlText w:val="■"/>
      <w:lvlJc w:val="left"/>
      <w:pPr>
        <w:ind w:left="2160" w:hanging="360"/>
      </w:pPr>
    </w:lvl>
    <w:lvl w:ilvl="3" w:tplc="97A2AF98">
      <w:start w:val="1"/>
      <w:numFmt w:val="bullet"/>
      <w:lvlText w:val="●"/>
      <w:lvlJc w:val="left"/>
      <w:pPr>
        <w:ind w:left="2880" w:hanging="360"/>
      </w:pPr>
    </w:lvl>
    <w:lvl w:ilvl="4" w:tplc="0032E4A4">
      <w:start w:val="1"/>
      <w:numFmt w:val="bullet"/>
      <w:lvlText w:val="○"/>
      <w:lvlJc w:val="left"/>
      <w:pPr>
        <w:ind w:left="3600" w:hanging="360"/>
      </w:pPr>
    </w:lvl>
    <w:lvl w:ilvl="5" w:tplc="1C00A7C4">
      <w:start w:val="1"/>
      <w:numFmt w:val="bullet"/>
      <w:lvlText w:val="■"/>
      <w:lvlJc w:val="left"/>
      <w:pPr>
        <w:ind w:left="4320" w:hanging="360"/>
      </w:pPr>
    </w:lvl>
    <w:lvl w:ilvl="6" w:tplc="BB86A478">
      <w:start w:val="1"/>
      <w:numFmt w:val="bullet"/>
      <w:lvlText w:val="●"/>
      <w:lvlJc w:val="left"/>
      <w:pPr>
        <w:ind w:left="5040" w:hanging="360"/>
      </w:pPr>
    </w:lvl>
    <w:lvl w:ilvl="7" w:tplc="FA9A7A74">
      <w:start w:val="1"/>
      <w:numFmt w:val="bullet"/>
      <w:lvlText w:val="●"/>
      <w:lvlJc w:val="left"/>
      <w:pPr>
        <w:ind w:left="5760" w:hanging="360"/>
      </w:pPr>
    </w:lvl>
    <w:lvl w:ilvl="8" w:tplc="1DF0CB36">
      <w:start w:val="1"/>
      <w:numFmt w:val="bullet"/>
      <w:lvlText w:val="●"/>
      <w:lvlJc w:val="left"/>
      <w:pPr>
        <w:ind w:left="6480" w:hanging="360"/>
      </w:pPr>
    </w:lvl>
  </w:abstractNum>
  <w:num w:numId="1" w16cid:durableId="48400988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732"/>
    <w:rsid w:val="00680C3C"/>
    <w:rsid w:val="00D03732"/>
    <w:rsid w:val="00EF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84C82"/>
  <w15:docId w15:val="{99551D23-823A-415C-95A6-F76C7D4B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80C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0C3C"/>
  </w:style>
  <w:style w:type="paragraph" w:styleId="Stopka">
    <w:name w:val="footer"/>
    <w:basedOn w:val="Normalny"/>
    <w:link w:val="StopkaZnak"/>
    <w:uiPriority w:val="99"/>
    <w:unhideWhenUsed/>
    <w:rsid w:val="00680C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0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1326</Words>
  <Characters>7957</Characters>
  <Application>Microsoft Office Word</Application>
  <DocSecurity>0</DocSecurity>
  <Lines>66</Lines>
  <Paragraphs>18</Paragraphs>
  <ScaleCrop>false</ScaleCrop>
  <Company/>
  <LinksUpToDate>false</LinksUpToDate>
  <CharactersWithSpaces>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Stanisław Dąbek</cp:lastModifiedBy>
  <cp:revision>2</cp:revision>
  <dcterms:created xsi:type="dcterms:W3CDTF">2026-07-26T09:25:00Z</dcterms:created>
  <dcterms:modified xsi:type="dcterms:W3CDTF">2026-08-07T08:19:00Z</dcterms:modified>
</cp:coreProperties>
</file>